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EF" w:rsidRDefault="00187953">
      <w:pPr>
        <w:pStyle w:val="Textbody"/>
      </w:pPr>
      <w:bookmarkStart w:id="0" w:name="_GoBack"/>
      <w:bookmarkEnd w:id="0"/>
      <w:r>
        <w:rPr>
          <w:rStyle w:val="StrongEmphasis"/>
          <w:rFonts w:ascii="Montserrat, serif" w:hAnsi="Montserrat, serif"/>
          <w:color w:val="000000"/>
          <w:sz w:val="36"/>
          <w:shd w:val="clear" w:color="auto" w:fill="FFFFFF"/>
        </w:rPr>
        <w:t>Расписание проведения итогового сочинения (изложения)</w:t>
      </w:r>
    </w:p>
    <w:tbl>
      <w:tblPr>
        <w:tblW w:w="8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1"/>
        <w:gridCol w:w="5914"/>
      </w:tblGrid>
      <w:tr w:rsidR="00EF73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1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3EF" w:rsidRDefault="00187953">
            <w:pPr>
              <w:pStyle w:val="TableContents"/>
              <w:spacing w:after="283"/>
            </w:pPr>
            <w:r>
              <w:rPr>
                <w:rStyle w:val="StrongEmphasis"/>
                <w:rFonts w:ascii="Times New Roman" w:hAnsi="Times New Roman"/>
              </w:rPr>
              <w:t>Основной срок</w:t>
            </w:r>
          </w:p>
        </w:tc>
        <w:tc>
          <w:tcPr>
            <w:tcW w:w="59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3EF" w:rsidRDefault="0018795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rFonts w:ascii="Times New Roman" w:hAnsi="Times New Roman"/>
              </w:rPr>
              <w:t>Дополнительные сроки</w:t>
            </w:r>
          </w:p>
        </w:tc>
      </w:tr>
      <w:tr w:rsidR="00EF73EF">
        <w:tblPrEx>
          <w:tblCellMar>
            <w:top w:w="0" w:type="dxa"/>
            <w:bottom w:w="0" w:type="dxa"/>
          </w:tblCellMar>
        </w:tblPrEx>
        <w:tc>
          <w:tcPr>
            <w:tcW w:w="21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3EF" w:rsidRDefault="00187953">
            <w:pPr>
              <w:pStyle w:val="TableContents"/>
              <w:spacing w:after="283"/>
              <w:rPr>
                <w:rFonts w:ascii="Montserrat, serif" w:hAnsi="Montserrat, serif" w:hint="eastAsia"/>
              </w:rPr>
            </w:pPr>
            <w:r>
              <w:rPr>
                <w:rFonts w:ascii="Montserrat, serif" w:hAnsi="Montserrat, serif"/>
              </w:rPr>
              <w:t>4 декабря 2024 года</w:t>
            </w:r>
          </w:p>
        </w:tc>
        <w:tc>
          <w:tcPr>
            <w:tcW w:w="59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3EF" w:rsidRDefault="00187953">
            <w:pPr>
              <w:pStyle w:val="TableContents"/>
              <w:spacing w:after="283"/>
            </w:pPr>
            <w:r>
              <w:t xml:space="preserve">                                                               </w:t>
            </w:r>
            <w:r>
              <w:rPr>
                <w:rFonts w:ascii="Montserrat, serif" w:hAnsi="Montserrat, serif"/>
              </w:rPr>
              <w:t xml:space="preserve">5 февраля </w:t>
            </w:r>
            <w:r>
              <w:rPr>
                <w:rFonts w:ascii="Montserrat, serif" w:hAnsi="Montserrat, serif"/>
              </w:rPr>
              <w:t>2025 года</w:t>
            </w:r>
            <w:r>
              <w:rPr>
                <w:rFonts w:ascii="Montserrat, serif" w:hAnsi="Montserrat, serif"/>
              </w:rPr>
              <w:br/>
            </w:r>
            <w:r>
              <w:rPr>
                <w:rFonts w:ascii="Montserrat, serif" w:hAnsi="Montserrat, serif"/>
              </w:rPr>
              <w:t>                                                               9 апреля 2025 года</w:t>
            </w:r>
          </w:p>
        </w:tc>
      </w:tr>
    </w:tbl>
    <w:p w:rsidR="00EF73EF" w:rsidRDefault="00EF73EF">
      <w:pPr>
        <w:pStyle w:val="Standard"/>
      </w:pPr>
    </w:p>
    <w:p w:rsidR="00EF73EF" w:rsidRDefault="00187953">
      <w:pPr>
        <w:pStyle w:val="3"/>
      </w:pPr>
      <w:r>
        <w:rPr>
          <w:rStyle w:val="StrongEmphasis"/>
        </w:rPr>
        <w:t>Ознакомление с результатами!</w:t>
      </w:r>
    </w:p>
    <w:p w:rsidR="00EF73EF" w:rsidRDefault="00187953">
      <w:pPr>
        <w:pStyle w:val="Textbody"/>
      </w:pPr>
      <w:r>
        <w:t xml:space="preserve">С результатами итогового сочинения (изложения) участники могут ознакомиться в местах регистрации на участие в итоговом сочинении </w:t>
      </w:r>
      <w:r>
        <w:t>(изложении) после получения РЦОИ результатов от Федерального оператора не ранее чем через две недели с даты проведения итогового сочинения (изложения).</w:t>
      </w:r>
      <w:r>
        <w:br/>
      </w:r>
      <w:r>
        <w:br/>
      </w:r>
      <w:r>
        <w:t>График ознакомления участников итогового сочинения (изложения)</w:t>
      </w:r>
      <w:r>
        <w:br/>
      </w:r>
      <w:r>
        <w:t>с полученными результатами</w:t>
      </w:r>
      <w:r>
        <w:br/>
      </w:r>
      <w:r>
        <w:t>Дата проведен</w:t>
      </w:r>
      <w:r>
        <w:t>ия итогового сочинения (изложения)</w:t>
      </w:r>
    </w:p>
    <w:p w:rsidR="00EF73EF" w:rsidRDefault="00187953">
      <w:pPr>
        <w:pStyle w:val="Textbody"/>
      </w:pPr>
      <w:r>
        <w:rPr>
          <w:rStyle w:val="StrongEmphasis"/>
          <w:sz w:val="19"/>
        </w:rPr>
        <w:t>Срок ознакомления участников итогового сочинения (изложения) с полученными результатами</w:t>
      </w:r>
      <w:r>
        <w:br/>
      </w:r>
      <w:r>
        <w:rPr>
          <w:rStyle w:val="a5"/>
        </w:rPr>
        <w:t>04.12.2024 (ср) до 18.12.2024 (ср)</w:t>
      </w:r>
      <w:r>
        <w:rPr>
          <w:rStyle w:val="a5"/>
        </w:rPr>
        <w:br/>
      </w:r>
      <w:r>
        <w:rPr>
          <w:rStyle w:val="a5"/>
        </w:rPr>
        <w:t>05.02.2025 (ср) до 19.02.2025 (ср)</w:t>
      </w:r>
      <w:r>
        <w:rPr>
          <w:rStyle w:val="a5"/>
        </w:rPr>
        <w:br/>
      </w:r>
      <w:r>
        <w:rPr>
          <w:rStyle w:val="a5"/>
        </w:rPr>
        <w:t>09.04.2025 (ср) до 21.04.2025 (пн</w:t>
      </w:r>
      <w:r>
        <w:t>)</w:t>
      </w:r>
    </w:p>
    <w:p w:rsidR="00EF73EF" w:rsidRDefault="00187953">
      <w:pPr>
        <w:pStyle w:val="Textbody"/>
      </w:pPr>
      <w:r>
        <w:t>Порядок информирования о рез</w:t>
      </w:r>
      <w:r>
        <w:t>ультатах единого государственного экзамена в Курской области</w:t>
      </w:r>
      <w:r>
        <w:br/>
      </w:r>
      <w:r>
        <w:t>Выпускники текущего года знакомятся с результатами экзаменов в общеобразовательной организации, которой они были допущены к ГИА-XI.</w:t>
      </w:r>
      <w:r>
        <w:br/>
      </w:r>
      <w:r>
        <w:br/>
      </w:r>
      <w:r>
        <w:t>Другие категории участников ЕГЭ знакомятся с результатами в ор</w:t>
      </w:r>
      <w:r>
        <w:t>ганах, осуществляющих управление в сфере образования муниципальных районов и городских округов Курской области, в которых они регистрировались на сдачу ЕГЭ.</w:t>
      </w:r>
      <w:r>
        <w:br/>
      </w:r>
      <w:r>
        <w:br/>
      </w:r>
      <w:r>
        <w:t>Участники ЕГЭ могут ознакомиться с результатами через официальный портал ЕГЭ: </w:t>
      </w:r>
      <w:hyperlink r:id="rId6" w:history="1">
        <w:r>
          <w:t>https://checkege.rustest.ru/</w:t>
        </w:r>
      </w:hyperlink>
    </w:p>
    <w:p w:rsidR="00EF73EF" w:rsidRDefault="00187953">
      <w:pPr>
        <w:pStyle w:val="Standard"/>
      </w:pPr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4326840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32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73E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53" w:rsidRDefault="00187953">
      <w:r>
        <w:separator/>
      </w:r>
    </w:p>
  </w:endnote>
  <w:endnote w:type="continuationSeparator" w:id="0">
    <w:p w:rsidR="00187953" w:rsidRDefault="0018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,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53" w:rsidRDefault="00187953">
      <w:r>
        <w:rPr>
          <w:color w:val="000000"/>
        </w:rPr>
        <w:separator/>
      </w:r>
    </w:p>
  </w:footnote>
  <w:footnote w:type="continuationSeparator" w:id="0">
    <w:p w:rsidR="00187953" w:rsidRDefault="00187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F73EF"/>
    <w:rsid w:val="00187953"/>
    <w:rsid w:val="004813E0"/>
    <w:rsid w:val="00E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E75CF-398B-497C-BA66-6F1696F6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checkege.rustest.ru%2F&amp;utf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1</cp:revision>
  <dcterms:created xsi:type="dcterms:W3CDTF">2025-05-06T09:36:00Z</dcterms:created>
  <dcterms:modified xsi:type="dcterms:W3CDTF">2025-05-06T18:44:00Z</dcterms:modified>
</cp:coreProperties>
</file>