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 xml:space="preserve">Технология - аннотация к рабочей программе 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(5-8 класс)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Программа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Calibri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</w:rPr>
        <w:t>УЧЕБНЫЙ ПЛАН (количество часов):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5 класс — </w:t>
      </w:r>
      <w:bookmarkStart w:id="0" w:name="_Hlk52396212"/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2 часа в неделю, 68 часов в год</w:t>
      </w:r>
      <w:bookmarkEnd w:id="0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6 класс — 2 часа в неделю, 68 часов в год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7 класс — 2 часа в неделю, 68 часов в год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8 класс — 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1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 час в неделю, 34 часа в год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ЦЕЛИ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формированиеу обучающихся качеств творчески думающей, активно действующей легко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 знаний и умений использования средств и путей преобразования материалов, энергии и информации в конечный потребительский продукт или услуги в условиях ограниченности ресурсов и свободы выбора.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подготовку обучающихся к осознанному профессиональному самоопределению в рамках дифференцированного обучения и гуманному достижению жизненных целей.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формированиетворческого отношения к качественному  осуществлению трудовой деятельности.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развитие разносторонних качеств личности и способности профессиональной адаптации к изменяющимся социально-экономическим условиям.</w:t>
      </w:r>
    </w:p>
    <w:p>
      <w:pPr>
        <w:pStyle w:val="ListParagraph"/>
        <w:tabs>
          <w:tab w:val="clear" w:pos="708"/>
          <w:tab w:val="left" w:pos="2000" w:leader="none"/>
          <w:tab w:val="left" w:pos="2360" w:leader="none"/>
          <w:tab w:val="left" w:pos="4020" w:leader="none"/>
          <w:tab w:val="left" w:pos="5020" w:leader="none"/>
          <w:tab w:val="left" w:pos="6300" w:leader="none"/>
          <w:tab w:val="left" w:pos="7680" w:leader="none"/>
          <w:tab w:val="left" w:pos="8740" w:leader="none"/>
          <w:tab w:val="left" w:pos="10380" w:leader="none"/>
          <w:tab w:val="left" w:pos="10740" w:leader="none"/>
          <w:tab w:val="left" w:pos="11540" w:leader="none"/>
        </w:tabs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0"/>
          <w:szCs w:val="20"/>
          <w:lang w:eastAsia="ru-RU"/>
        </w:rPr>
      </w:pPr>
      <w:r>
        <w:rPr>
          <w:rFonts w:eastAsia="Calibri" w:cs="Times New Roman" w:ascii="Times New Roman" w:hAnsi="Times New Roman"/>
          <w:b/>
          <w:bCs/>
          <w:color w:val="000000" w:themeColor="text1"/>
          <w:sz w:val="24"/>
          <w:szCs w:val="24"/>
        </w:rPr>
        <w:t>ЗАДАЧИ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привитие элементарных знаний и умений по ведению домашнего хозяйства и расчету бюджета семьи;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ознакомление с основами современного производства и сферы услуг;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развитие самостоятельности и способности обучающихся решать творческие и  изобретательские задачи;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обеспечение обучающимся возможности самопознания, изучения мира профессий, выполнения</w:t>
        <w:tab/>
        <w:t>профессиональных проб с целью</w:t>
        <w:tab/>
        <w:t xml:space="preserve">профессионального самоопределения;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воспитание  трудолюбия,  предприимчивости,  коллективизма,  человечности 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милосердия,</w:t>
        <w:tab/>
        <w:t>обязательности, честности,</w:t>
        <w:tab/>
        <w:t xml:space="preserve"> ответственности и порядочности, патриотизма, культуры поведения и бесконфликтного общения;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овладение основными понятиями</w:t>
        <w:tab/>
        <w:t>рыночной   экономики, менеджмента</w:t>
        <w:tab/>
        <w:t>и маркетинга и умением применять их при</w:t>
        <w:tab/>
        <w:t>реализации собственной продукции и услуг;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использование в качестве объектов труда потребительских изделий и оформление</w:t>
        <w:tab/>
        <w:t>их с учетом требований дизайна и декоративно-прикладного  искусства  для  повышения   конкурентоспособности   при</w:t>
        <w:tab/>
        <w:t>реализации;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>развитие эстетического чувства и художественной инициативы ребенка.</w:t>
        <w:tab/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ЛИЧНОСТНЫЕ РЕЗУЛЬТАТЫ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проявление познавательного интереса и активности в данной области предметной технологической деятельности;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мотивация к учебной деятельности;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овладение установками, нормами и правилами организации умственного и физического труда;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развитие трудолюбия и ответственности за качество своей деятельности;  гражданская идентичность ( знание своей этнической принадлежности, освоение национальных традиций, культуры);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реализация творческого потенциала в духовной и предметно – продуктивной деятельности;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самоопределение в выбранной сфере будущей профессиональной деятельности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проявление познавательных интересов и активности в данной области предметной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</w:rPr>
        <w:t>МЕТАПРЕДМЕТНЫЕ РЕЗУЛЬТАТЫ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смысловое чтение.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 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 -компетенции).</w:t>
      </w:r>
    </w:p>
    <w:p>
      <w:pPr>
        <w:pStyle w:val="ListParagraph"/>
        <w:shd w:val="clear" w:color="auto" w:fill="FFFFFF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СОДЕРЖАНИЕ: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5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Введение. Вводный инструктаж (1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Творческая проектная деятельность (2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Оформление интерьера (8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Кулинария (22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Создание изделий из текстильных материалов (25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5.  Художественные ремесла (10ч)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6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 (1ч)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Интерьер жилого дома (9ч)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Кулинария (19ч)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Создание изделий из текстильных материалов (30ч)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Художественные ремесла (9ч)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7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Введение. Вводный инструктаж (1ч)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Интерьер жилого помещения (9ч)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2. Кулинария (19ч)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Создание изделий из текстильных материалов (24ч)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 Художественные ремесла (15ч)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8 класс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Введение (1ч)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1. Творческий проект (1ч)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2. Бюджет семьи (9ч)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3. Технологии домашнего хозяйства (3 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4.Электротехника (8ч)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Раздел 5. Современное производство и профессиональное самоопределение (12ч)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6a7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f6d3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47b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LibreOffice/7.2.4.1$Windows_X86_64 LibreOffice_project/27d75539669ac387bb498e35313b970b7fe9c4f9</Application>
  <AppVersion>15.0000</AppVersion>
  <Pages>3</Pages>
  <Words>911</Words>
  <Characters>6456</Characters>
  <CharactersWithSpaces>7262</CharactersWithSpaces>
  <Paragraphs>79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2020-10-12T07:41:00Z</dcterms:created>
  <dc:creator>Пользователь</dc:creator>
  <dc:description/>
  <dc:language>ru-RU</dc:language>
  <cp:lastModifiedBy/>
  <dcterms:modified xsi:type="dcterms:W3CDTF">2022-02-03T20:53:53Z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