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inherit" w:hAnsi="inherit" w:eastAsia="Times New Roman" w:cs="Times New Roman"/>
          <w:b/>
          <w:b/>
          <w:bCs/>
          <w:kern w:val="2"/>
          <w:sz w:val="31"/>
          <w:szCs w:val="31"/>
        </w:rPr>
      </w:pPr>
      <w:r>
        <w:rPr>
          <w:rFonts w:eastAsia="Times New Roman" w:cs="Times New Roman" w:ascii="inherit" w:hAnsi="inherit"/>
          <w:b/>
          <w:bCs/>
          <w:kern w:val="2"/>
          <w:sz w:val="31"/>
          <w:szCs w:val="31"/>
        </w:rPr>
        <w:t xml:space="preserve">Английский язык — аннотация к рабочим программам 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inherit" w:hAnsi="inherit" w:eastAsia="Times New Roman" w:cs="Times New Roman"/>
          <w:b/>
          <w:b/>
          <w:bCs/>
          <w:kern w:val="2"/>
          <w:sz w:val="31"/>
          <w:szCs w:val="31"/>
        </w:rPr>
      </w:pPr>
      <w:r>
        <w:rPr>
          <w:rFonts w:eastAsia="Times New Roman" w:cs="Times New Roman" w:ascii="inherit" w:hAnsi="inherit"/>
          <w:b/>
          <w:bCs/>
          <w:kern w:val="2"/>
          <w:sz w:val="31"/>
          <w:szCs w:val="31"/>
        </w:rPr>
        <w:t>(5-9 класс)</w:t>
      </w:r>
    </w:p>
    <w:p>
      <w:pPr>
        <w:pStyle w:val="Normal"/>
        <w:spacing w:lineRule="auto" w:line="240" w:before="0" w:after="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Программа разработана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общего  образования</w:t>
      </w:r>
    </w:p>
    <w:p>
      <w:pPr>
        <w:pStyle w:val="Normal"/>
        <w:spacing w:lineRule="auto" w:line="240" w:before="0" w:after="0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  <w:t>УЧЕБНЫЙ ПЛАН (количество часов):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hanging="360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5 класс — 3 часа в неделю, 102 часа в год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hanging="360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6 класс — 3 часа в неделю, 102 часа в год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hanging="360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7 класс — 3 часа в неделю, 102 часа в год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hanging="360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8 класс — 3 часа в неделю, 102 часа в год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hanging="360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9 класс — 3 часа в неделю, 102 часа в год</w:t>
      </w:r>
    </w:p>
    <w:p>
      <w:pPr>
        <w:pStyle w:val="Normal"/>
        <w:spacing w:lineRule="auto" w:line="240" w:before="0" w:after="0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  <w:t>ЦЕЛИ: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овладение учащимися способностью осуществлять спонтанное общение на языке в наиболее распространенных ситуациях повседневного общения;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развитие умения читать несложные аутентичные тексты с детальным и общим пониманием, а также умения письма (заполнение анкеты, написание личного письма, открытки, эссе, короткие рассказы и статьи).</w:t>
      </w:r>
    </w:p>
    <w:p>
      <w:pPr>
        <w:pStyle w:val="Normal"/>
        <w:spacing w:lineRule="auto" w:line="240" w:before="0" w:after="0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  <w:t>ЗАДАЧИ: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сформировать коммуникативный уровень, достаточный для общения по изучаемому кругу тем;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систематизировать имеющиеся у учащихся сведения об английской грамматике;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стимулировать интерес за счет ознакомительного чтения, выполнения разнообразных коммуникативных творческих заданий;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формировать навыки быстрого реагирования на вопрос, правильного интонационного оформления вопросов и ответов;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умение осуществлять устно-речевое общение в рамках сфер общения: учебно-трудовой, бытовой, культурной;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Умение составлять сообщение, написать открытку, e-mail и личное письмо.</w:t>
      </w:r>
    </w:p>
    <w:p>
      <w:pPr>
        <w:pStyle w:val="Normal"/>
        <w:spacing w:lineRule="auto" w:line="240" w:before="0" w:after="0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 </w:t>
      </w:r>
    </w:p>
    <w:p>
      <w:pPr>
        <w:pStyle w:val="Normal"/>
        <w:spacing w:lineRule="auto" w:line="240" w:before="0" w:after="0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i/>
          <w:iCs/>
          <w:color w:val="000000"/>
          <w:sz w:val="24"/>
          <w:szCs w:val="24"/>
        </w:rPr>
        <w:t>Программы обеспечивают достижение выпускниками основной школы определённых личностных, метапредметных и предметных  результатов.</w:t>
      </w:r>
    </w:p>
    <w:p>
      <w:pPr>
        <w:pStyle w:val="Normal"/>
        <w:spacing w:lineRule="auto" w:line="240" w:before="0" w:after="0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  <w:t>ЛИЧНОСТНЫЕ РЕЗУЛЬТАТЫ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долга перед Родиной.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Формирование коммуникативной компетентности в общении и 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видах деятельности.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Формирование мотивации изучения иностранных языков и стремления к самосовершенствованию в образовательной области «Иностранный язык».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Осознание возможностей самореализации средствами иностранного языка.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Стремление к совершенствованию речевой культуры в целом.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Формирование коммуникативной компетенции в межкультурной и межэтнической коммуникации.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Развитие таких качеств, как воля, целеустремлённость, креативность, инициативность, эмпатия, трудолюбие, дисциплинированность.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Формирование общекультурной и этнической идентичности как составляющих гражданской идентичности личности.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Готовность и способность обучающихся к саморазвитию; сформированность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сформированность основ гражданской идентичности.</w:t>
      </w:r>
    </w:p>
    <w:p>
      <w:pPr>
        <w:pStyle w:val="Normal"/>
        <w:spacing w:lineRule="auto" w:line="240" w:before="0" w:after="0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  <w:t>МЕТАПРЕДМЕТНЫЕ РЕЗУЛЬТАТЫ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Умение самостоятельно планировать альтернативные пути  достижения целей,  осознанно выбирать  наиболее эффективные способы решения учебных и познавательных задач.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ситуацией.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Умение оценивать правильность выполнения учебной задачи,  собственные возможности её решения.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Осознанное владение логическими действиями определения понятий, обобщения, установления аналогий и классификации на основе  самостоятельного выбора оснований и критериев, установления родо-видовых связей.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Умение устанавливать причинно-следственные связи, строить  логическое рассуждение, умозаключение (индуктивное, дедуктивное  и по аналогии) и выводы.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Умение организовывать  учебное сотрудничество и совместную деятельность с учителем и сверстниками;   работать индивидуально и в группе: 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мнение.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  владение устной и письменной речью, монологической контекстной речью.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ИКТ– компетенции).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Развитие умения планировать своё речевое и неречевое поведение.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Развитие коммуникативной компетенции, включая умение взаимодействовать с окружающими, выполняя разные социальные роли.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информации.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фактов.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>
      <w:pPr>
        <w:pStyle w:val="Normal"/>
        <w:spacing w:lineRule="auto" w:line="240" w:before="0" w:after="0"/>
        <w:rPr>
          <w:rFonts w:ascii="inherit" w:hAnsi="inherit" w:eastAsia="Times New Roman" w:cs="Arial"/>
          <w:sz w:val="24"/>
          <w:szCs w:val="24"/>
        </w:rPr>
      </w:pPr>
      <w:r>
        <w:rPr>
          <w:rFonts w:eastAsia="Times New Roman" w:cs="Arial" w:ascii="inherit" w:hAnsi="inherit"/>
          <w:sz w:val="24"/>
          <w:szCs w:val="24"/>
        </w:rPr>
        <w:t>ПРЕДМЕТНЫЕ РЕЗУЛЬТАТЫ</w:t>
      </w:r>
    </w:p>
    <w:p>
      <w:pPr>
        <w:pStyle w:val="Normal"/>
        <w:spacing w:lineRule="auto" w:line="240" w:before="0" w:after="0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А. В коммуникативной сфере (т.е. владении иностранным языком как средством общения):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0" w:hanging="360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Речевая компетенция в следующих видах речевой деятельности:</w:t>
      </w:r>
    </w:p>
    <w:p>
      <w:pPr>
        <w:pStyle w:val="Normal"/>
        <w:spacing w:lineRule="auto" w:line="240" w:before="0" w:after="0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В говорении: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рассказывать о себе, своей семье, друзьях, своих интересах и планах на будущее;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сообщать краткие сведения о своём городе/селе, о своей стране и странах изучаемого языка;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описывать события/явления, передавать основное содержание, основную мысль прочитанного/услышанного, выражать своё отношение к прочитанному/услышанному, давать краткую характеристику персонажей.</w:t>
      </w:r>
    </w:p>
    <w:p>
      <w:pPr>
        <w:pStyle w:val="Normal"/>
        <w:spacing w:lineRule="auto" w:line="240" w:before="0" w:after="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В аудировании: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воспринимать на слух и полностью понимать речь учителя, одноклассников;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значимую/нужную/необходимую информацию.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0" w:hanging="360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В чтении:</w:t>
      </w:r>
      <w:r>
        <w:rPr>
          <w:rFonts w:eastAsia="Times New Roman" w:cs="Arial" w:ascii="inherit" w:hAnsi="inherit"/>
          <w:color w:val="01314B"/>
          <w:sz w:val="24"/>
          <w:szCs w:val="24"/>
        </w:rPr>
        <w:br/>
      </w:r>
      <w:r>
        <w:rPr>
          <w:rFonts w:eastAsia="Times New Roman" w:cs="Arial" w:ascii="inherit" w:hAnsi="inherit"/>
          <w:color w:val="000000"/>
          <w:sz w:val="24"/>
          <w:szCs w:val="24"/>
        </w:rPr>
        <w:t>читать аутентичные тексты разных жанров и стилей преимущественно с пониманием основного содержания;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читать несложные аутентичные тексты разных жанров и стилей 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читать аутентичные тексты с выборочным пониманием значимой/нужной/интересующей информации.</w:t>
      </w:r>
    </w:p>
    <w:p>
      <w:pPr>
        <w:pStyle w:val="Normal"/>
        <w:spacing w:lineRule="auto" w:line="240" w:before="0" w:after="0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В письменной речи: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заполнять анкеты и формуляры;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left="0" w:hanging="360"/>
        <w:jc w:val="both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составлять план, тезисы устного или письменного сообщения; кратко излагать результаты проектной деятельности.</w:t>
      </w:r>
    </w:p>
    <w:p>
      <w:pPr>
        <w:pStyle w:val="Normal"/>
        <w:spacing w:lineRule="auto" w:line="240" w:before="0" w:after="0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Языковая компетенция: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0" w:hanging="360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применение правил написания слов, изученных в основной школе;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0" w:hanging="360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0" w:hanging="360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0" w:hanging="360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0" w:hanging="360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знание основных способов словообразования (аффиксации, словосложения, конверсии);</w:t>
      </w:r>
      <w:r>
        <w:rPr>
          <w:rFonts w:eastAsia="Times New Roman" w:cs="Arial" w:ascii="inherit" w:hAnsi="inherit"/>
          <w:color w:val="01314B"/>
          <w:sz w:val="24"/>
          <w:szCs w:val="24"/>
        </w:rPr>
        <w:br/>
      </w:r>
      <w:r>
        <w:rPr>
          <w:rFonts w:eastAsia="Times New Roman" w:cs="Arial" w:ascii="inherit" w:hAnsi="inherit"/>
          <w:color w:val="000000"/>
          <w:sz w:val="24"/>
          <w:szCs w:val="24"/>
        </w:rPr>
        <w:t>понимание и использование явлений многозначности слов иностранного языка: синонимии, антонимии и лексической сочетаемости;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0" w:hanging="360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распознавание и употребление в речи основных морфологических форм и синтаксических конструкций изучаемого языка;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0" w:hanging="360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контекстуальной догадки, игнорирования языковых трудностей, переспроса, словарных заме–    знание признаков изученных грамматических явлений (видо-временных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0" w:hanging="360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знание основных различий систем иностранного и русского/родного языков. Социокультурная компетенция: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0" w:hanging="360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0" w:hanging="360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0" w:hanging="360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0" w:hanging="360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знакомство с образцами художественной, публицистической и научно-популярной литературы;</w:t>
      </w:r>
      <w:r>
        <w:rPr>
          <w:rFonts w:eastAsia="Times New Roman" w:cs="Arial" w:ascii="inherit" w:hAnsi="inherit"/>
          <w:color w:val="01314B"/>
          <w:sz w:val="24"/>
          <w:szCs w:val="24"/>
        </w:rPr>
        <w:br/>
      </w:r>
      <w:r>
        <w:rPr>
          <w:rFonts w:eastAsia="Times New Roman" w:cs="Arial" w:ascii="inherit" w:hAnsi="inherit"/>
          <w:color w:val="000000"/>
          <w:sz w:val="24"/>
          <w:szCs w:val="24"/>
        </w:rPr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>
      <w:pPr>
        <w:pStyle w:val="Normal"/>
        <w:numPr>
          <w:ilvl w:val="0"/>
          <w:numId w:val="10"/>
        </w:numPr>
        <w:spacing w:lineRule="auto" w:line="240" w:before="0" w:after="0"/>
        <w:ind w:left="0" w:hanging="360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представление о сходстве и различиях в традициях своей страны и стран изучаемого языка;</w:t>
      </w:r>
      <w:r>
        <w:rPr>
          <w:rFonts w:eastAsia="Times New Roman" w:cs="Arial" w:ascii="inherit" w:hAnsi="inherit"/>
          <w:color w:val="01314B"/>
          <w:sz w:val="24"/>
          <w:szCs w:val="24"/>
        </w:rPr>
        <w:br/>
      </w:r>
      <w:r>
        <w:rPr>
          <w:rFonts w:eastAsia="Times New Roman" w:cs="Arial" w:ascii="inherit" w:hAnsi="inherit"/>
          <w:color w:val="000000"/>
          <w:sz w:val="24"/>
          <w:szCs w:val="24"/>
        </w:rPr>
        <w:t>понимание роли владения иностранными языками в современном мире.</w:t>
      </w:r>
    </w:p>
    <w:p>
      <w:pPr>
        <w:pStyle w:val="Normal"/>
        <w:spacing w:lineRule="auto" w:line="240" w:before="0" w:after="0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Компенсаторная компетенция – умение выходить из трудного положения в условиях дефицита языковых средств при получении и приёме информации за счёт использования, жестов, мимики.</w:t>
      </w:r>
    </w:p>
    <w:p>
      <w:pPr>
        <w:pStyle w:val="Normal"/>
        <w:spacing w:lineRule="auto" w:line="240" w:before="0" w:after="0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Б. В познавательной сфере:</w:t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0" w:hanging="360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0" w:hanging="360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владение приёмами работы с текстом: умение пользоваться определённой стратегией чтения/аудирования в зависимости от коммуникативной задачи (читать/слушать текст с разной глубиной понимания);</w:t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0" w:hanging="360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0" w:hanging="360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готовность и умение осуществлять индивидуальную и совместную проектную работу;</w:t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0" w:hanging="360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0" w:hanging="360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владение способами и приёмами дальнейшего самостоятельного изучения иностранных языков.</w:t>
      </w:r>
    </w:p>
    <w:p>
      <w:pPr>
        <w:pStyle w:val="Normal"/>
        <w:spacing w:lineRule="auto" w:line="240" w:before="0" w:after="0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В. В ценностно-ориентационной сфере: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left="0" w:hanging="360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представление о языке как средстве выражения чувств, эмоций, основе культуры мышления;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left="0" w:hanging="360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left="0" w:hanging="360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представление о целостном полиязычном,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left="0" w:hanging="360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молодёжных форумах.</w:t>
      </w:r>
    </w:p>
    <w:p>
      <w:pPr>
        <w:pStyle w:val="Normal"/>
        <w:spacing w:lineRule="auto" w:line="240" w:before="0" w:after="0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Г. В эстетической сфере:</w:t>
      </w:r>
      <w:r>
        <w:rPr>
          <w:rFonts w:eastAsia="Times New Roman" w:cs="Arial" w:ascii="inherit" w:hAnsi="inherit"/>
          <w:color w:val="01314B"/>
          <w:sz w:val="24"/>
          <w:szCs w:val="24"/>
        </w:rPr>
        <w:br/>
      </w:r>
      <w:r>
        <w:rPr>
          <w:rFonts w:eastAsia="Times New Roman" w:cs="Arial" w:ascii="inherit" w:hAnsi="inherit"/>
          <w:color w:val="000000"/>
          <w:sz w:val="24"/>
          <w:szCs w:val="24"/>
        </w:rPr>
        <w:t>владение элементарными средствами выражения чувств и эмоций на иностранном языке;</w:t>
      </w:r>
    </w:p>
    <w:p>
      <w:pPr>
        <w:pStyle w:val="Normal"/>
        <w:numPr>
          <w:ilvl w:val="0"/>
          <w:numId w:val="13"/>
        </w:numPr>
        <w:spacing w:lineRule="auto" w:line="240" w:before="0" w:after="0"/>
        <w:ind w:left="0" w:hanging="360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>
      <w:pPr>
        <w:pStyle w:val="Normal"/>
        <w:numPr>
          <w:ilvl w:val="0"/>
          <w:numId w:val="13"/>
        </w:numPr>
        <w:spacing w:lineRule="auto" w:line="240" w:before="0" w:after="0"/>
        <w:ind w:left="0" w:hanging="360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развитие чувства прекрасного в процессе обсуждения современных тенденций в живописи, музыке, литературе.</w:t>
      </w:r>
    </w:p>
    <w:p>
      <w:pPr>
        <w:pStyle w:val="Normal"/>
        <w:spacing w:lineRule="auto" w:line="240" w:before="0" w:after="0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Д. В трудовой сфере:</w:t>
      </w:r>
    </w:p>
    <w:p>
      <w:pPr>
        <w:pStyle w:val="Normal"/>
        <w:numPr>
          <w:ilvl w:val="0"/>
          <w:numId w:val="14"/>
        </w:numPr>
        <w:spacing w:lineRule="auto" w:line="240" w:before="0" w:after="0"/>
        <w:ind w:left="0" w:hanging="360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умение рационально планировать свой учебный труд;</w:t>
      </w:r>
    </w:p>
    <w:p>
      <w:pPr>
        <w:pStyle w:val="Normal"/>
        <w:numPr>
          <w:ilvl w:val="0"/>
          <w:numId w:val="14"/>
        </w:numPr>
        <w:spacing w:lineRule="auto" w:line="240" w:before="0" w:after="0"/>
        <w:ind w:left="0" w:hanging="360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умение работать в соответствии с намеченным планом.</w:t>
      </w:r>
    </w:p>
    <w:p>
      <w:pPr>
        <w:pStyle w:val="Normal"/>
        <w:spacing w:lineRule="auto" w:line="240" w:before="0" w:after="0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Е. В физической сфере:</w:t>
      </w:r>
    </w:p>
    <w:p>
      <w:pPr>
        <w:pStyle w:val="Normal"/>
        <w:numPr>
          <w:ilvl w:val="0"/>
          <w:numId w:val="15"/>
        </w:numPr>
        <w:spacing w:lineRule="auto" w:line="240" w:before="0" w:after="0"/>
        <w:ind w:left="0" w:hanging="360"/>
        <w:rPr>
          <w:rFonts w:ascii="inherit" w:hAnsi="inherit" w:eastAsia="Times New Roman" w:cs="Arial"/>
          <w:color w:val="01314B"/>
          <w:sz w:val="24"/>
          <w:szCs w:val="24"/>
        </w:rPr>
      </w:pPr>
      <w:r>
        <w:rPr>
          <w:rFonts w:eastAsia="Times New Roman" w:cs="Arial" w:ascii="inherit" w:hAnsi="inherit"/>
          <w:color w:val="000000"/>
          <w:sz w:val="24"/>
          <w:szCs w:val="24"/>
        </w:rPr>
        <w:t>стремление вести здоровый образ жизни (режим труда и отдыха, питание, спорт, фитнес).</w:t>
      </w:r>
    </w:p>
    <w:p>
      <w:pPr>
        <w:pStyle w:val="Normal"/>
        <w:spacing w:lineRule="auto" w:line="240" w:before="0" w:after="0"/>
        <w:rPr>
          <w:rFonts w:ascii="inherit" w:hAnsi="inherit" w:eastAsia="Times New Roman" w:cs="Arial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inherit">
    <w:charset w:val="cc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8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44d8c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df69d0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df69d0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>
    <w:name w:val="Выделение"/>
    <w:basedOn w:val="DefaultParagraphFont"/>
    <w:uiPriority w:val="20"/>
    <w:qFormat/>
    <w:rsid w:val="00df69d0"/>
    <w:rPr>
      <w:i/>
      <w:i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df69d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LibreOffice/7.2.4.1$Windows_X86_64 LibreOffice_project/27d75539669ac387bb498e35313b970b7fe9c4f9</Application>
  <AppVersion>15.0000</AppVersion>
  <Pages>5</Pages>
  <Words>1833</Words>
  <Characters>13591</Characters>
  <CharactersWithSpaces>15251</CharactersWithSpaces>
  <Paragraphs>114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2020-10-23T11:08:00Z</dcterms:created>
  <dc:creator>user</dc:creator>
  <dc:description/>
  <dc:language>ru-RU</dc:language>
  <cp:lastModifiedBy/>
  <dcterms:modified xsi:type="dcterms:W3CDTF">2022-02-03T21:14:31Z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